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59AD" w14:textId="143C0373" w:rsidR="00C712A6" w:rsidRPr="00C712A6" w:rsidRDefault="00C712A6" w:rsidP="00C712A6">
      <w:pPr>
        <w:shd w:val="clear" w:color="auto" w:fill="FFFFFF"/>
        <w:spacing w:before="225" w:after="330" w:line="570" w:lineRule="atLeast"/>
        <w:outlineLvl w:val="0"/>
        <w:rPr>
          <w:rFonts w:ascii="Source Sans Pro" w:eastAsia="Times New Roman" w:hAnsi="Source Sans Pro" w:cs="Times New Roman"/>
          <w:b/>
          <w:bCs/>
          <w:color w:val="263645"/>
          <w:kern w:val="36"/>
          <w:sz w:val="45"/>
          <w:szCs w:val="45"/>
        </w:rPr>
      </w:pPr>
      <w:r w:rsidRPr="00C712A6">
        <w:rPr>
          <w:rFonts w:ascii="Source Sans Pro" w:eastAsia="Times New Roman" w:hAnsi="Source Sans Pro" w:cs="Times New Roman"/>
          <w:b/>
          <w:bCs/>
          <w:color w:val="263645"/>
          <w:kern w:val="36"/>
          <w:sz w:val="45"/>
          <w:szCs w:val="45"/>
        </w:rPr>
        <w:t>2016 Social Sector Franchise Innovations Roundtable</w:t>
      </w:r>
    </w:p>
    <w:p w14:paraId="3BABFCAE" w14:textId="5AB583F6"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color w:val="555555"/>
        </w:rPr>
        <w:t>The Social Sector Franchise Innovations Roundtable (SSFIR) is an invitation only conference convening a diverse cross section of social sector franchise entrepreneurs, commercial franchise experts, social impact donors and investors, scholars, and students. The goal of the Roundtable is to identify barriers to growth and define actions that can build the social sector franchising ecosystem among diverse contexts, customers, financing, and donor/investor relationships.</w:t>
      </w:r>
    </w:p>
    <w:p w14:paraId="50097D18"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b/>
          <w:bCs/>
          <w:color w:val="555555"/>
        </w:rPr>
        <w:t>Roundtable 2016 Highlights:</w:t>
      </w:r>
    </w:p>
    <w:p w14:paraId="1710F26A" w14:textId="77777777" w:rsidR="00C712A6" w:rsidRPr="00C712A6" w:rsidRDefault="00C712A6" w:rsidP="00C712A6">
      <w:pPr>
        <w:numPr>
          <w:ilvl w:val="0"/>
          <w:numId w:val="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color w:val="555555"/>
        </w:rPr>
        <w:t>A commercial and social franchise expert panel mapped out common interests to build bridges between commercial practices and social sector goals.</w:t>
      </w:r>
    </w:p>
    <w:p w14:paraId="0030872E" w14:textId="77777777" w:rsidR="00C712A6" w:rsidRPr="00C712A6" w:rsidRDefault="00C712A6" w:rsidP="00C712A6">
      <w:pPr>
        <w:numPr>
          <w:ilvl w:val="0"/>
          <w:numId w:val="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color w:val="555555"/>
        </w:rPr>
        <w:t>Impact investors and donors explored how to move projects from pilot to investment-ready and discuss risk factors and design weaknesses, which may impede participation of social oriented investors in the social franchise sector.</w:t>
      </w:r>
    </w:p>
    <w:p w14:paraId="60BEABCD" w14:textId="77777777" w:rsidR="00C712A6" w:rsidRPr="00C712A6" w:rsidRDefault="00C712A6" w:rsidP="00C712A6">
      <w:pPr>
        <w:numPr>
          <w:ilvl w:val="0"/>
          <w:numId w:val="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color w:val="555555"/>
        </w:rPr>
        <w:t>A health panel discussed the role of health franchises in delivering high quality and essential care to people in the developing world.</w:t>
      </w:r>
    </w:p>
    <w:p w14:paraId="0DD1CB3E" w14:textId="77777777" w:rsidR="00C712A6" w:rsidRPr="00C712A6" w:rsidRDefault="00C712A6" w:rsidP="00C712A6">
      <w:pPr>
        <w:numPr>
          <w:ilvl w:val="0"/>
          <w:numId w:val="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color w:val="555555"/>
        </w:rPr>
        <w:t>Three social sector franchise cases, each at a different stage of maturity and complexity, the subjects of a day-long Accelerator process that resulted in action plans to be implemented over several months. These social sector franchises will receive ongoing support and report back progress and challenges to the Roundtable website.</w:t>
      </w:r>
    </w:p>
    <w:p w14:paraId="446EBD60" w14:textId="77777777" w:rsidR="00C712A6" w:rsidRPr="00C712A6" w:rsidRDefault="00000000" w:rsidP="00C712A6">
      <w:pPr>
        <w:spacing w:before="330" w:after="330"/>
        <w:rPr>
          <w:rFonts w:ascii="Times New Roman" w:eastAsia="Times New Roman" w:hAnsi="Times New Roman" w:cs="Times New Roman"/>
        </w:rPr>
      </w:pPr>
      <w:r>
        <w:rPr>
          <w:rFonts w:ascii="Times New Roman" w:eastAsia="Times New Roman" w:hAnsi="Times New Roman" w:cs="Times New Roman"/>
          <w:noProof/>
        </w:rPr>
        <w:pict w14:anchorId="24183DE6">
          <v:rect id="_x0000_i1025" alt="" style="width:468pt;height:.05pt;mso-width-percent:0;mso-height-percent:0;mso-width-percent:0;mso-height-percent:0" o:hralign="center" o:hrstd="t" o:hrnoshade="t" o:hr="t" fillcolor="#555" stroked="f"/>
        </w:pict>
      </w:r>
    </w:p>
    <w:p w14:paraId="6763DA06"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b/>
          <w:bCs/>
          <w:color w:val="555555"/>
        </w:rPr>
        <w:t>2016 AGENDA AT A GLANCE </w:t>
      </w:r>
      <w:r w:rsidRPr="00C712A6">
        <w:rPr>
          <w:rFonts w:ascii="Source Sans Pro" w:eastAsia="Times New Roman" w:hAnsi="Source Sans Pro" w:cs="Times New Roman"/>
          <w:b/>
          <w:bCs/>
          <w:color w:val="555555"/>
        </w:rPr>
        <w:br/>
        <w:t>For detailed agenda, </w:t>
      </w:r>
      <w:hyperlink r:id="rId5" w:history="1">
        <w:r w:rsidRPr="00C712A6">
          <w:rPr>
            <w:rFonts w:ascii="Source Sans Pro" w:eastAsia="Times New Roman" w:hAnsi="Source Sans Pro" w:cs="Times New Roman"/>
            <w:b/>
            <w:bCs/>
            <w:color w:val="0044BB"/>
            <w:u w:val="single"/>
          </w:rPr>
          <w:t>click here.</w:t>
        </w:r>
      </w:hyperlink>
    </w:p>
    <w:p w14:paraId="7CB00353"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b/>
          <w:bCs/>
          <w:i/>
          <w:iCs/>
          <w:color w:val="555555"/>
        </w:rPr>
        <w:t>Tuesday, September 27</w:t>
      </w:r>
    </w:p>
    <w:p w14:paraId="077C7D9E" w14:textId="77777777" w:rsidR="00C712A6" w:rsidRPr="00C712A6" w:rsidRDefault="00C712A6" w:rsidP="00C712A6">
      <w:pPr>
        <w:numPr>
          <w:ilvl w:val="0"/>
          <w:numId w:val="2"/>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9:00 a.m. – 9:15 a.m.            </w:t>
      </w:r>
      <w:r w:rsidRPr="00C712A6">
        <w:rPr>
          <w:rFonts w:ascii="Source Sans Pro" w:eastAsia="Times New Roman" w:hAnsi="Source Sans Pro" w:cs="Times New Roman"/>
          <w:i/>
          <w:iCs/>
          <w:color w:val="555555"/>
        </w:rPr>
        <w:br/>
        <w:t>Review of the Roundtable Agenda and Welcome </w:t>
      </w:r>
      <w:r w:rsidRPr="00C712A6">
        <w:rPr>
          <w:rFonts w:ascii="Source Sans Pro" w:eastAsia="Times New Roman" w:hAnsi="Source Sans Pro" w:cs="Times New Roman"/>
          <w:color w:val="555555"/>
        </w:rPr>
        <w:br/>
        <w:t> </w:t>
      </w:r>
    </w:p>
    <w:p w14:paraId="4DEBD09E" w14:textId="77777777" w:rsidR="00C712A6" w:rsidRPr="00C712A6" w:rsidRDefault="00C712A6" w:rsidP="00C712A6">
      <w:pPr>
        <w:numPr>
          <w:ilvl w:val="0"/>
          <w:numId w:val="2"/>
        </w:numPr>
        <w:shd w:val="clear" w:color="auto" w:fill="FFFFFF"/>
        <w:spacing w:before="100" w:beforeAutospacing="1" w:after="100" w:afterAutospacing="1"/>
        <w:rPr>
          <w:rFonts w:ascii="Times New Roman" w:eastAsia="Times New Roman" w:hAnsi="Times New Roman" w:cs="Times New Roman"/>
          <w:i/>
          <w:iCs/>
        </w:rPr>
      </w:pPr>
      <w:r w:rsidRPr="00C712A6">
        <w:rPr>
          <w:rFonts w:ascii="Source Sans Pro" w:eastAsia="Times New Roman" w:hAnsi="Source Sans Pro" w:cs="Times New Roman"/>
          <w:i/>
          <w:iCs/>
          <w:color w:val="555555"/>
        </w:rPr>
        <w:t>9:15 a.m. – 10:00 a.m.          </w:t>
      </w:r>
      <w:r w:rsidRPr="00C712A6">
        <w:rPr>
          <w:rFonts w:ascii="Source Sans Pro" w:eastAsia="Times New Roman" w:hAnsi="Source Sans Pro" w:cs="Times New Roman"/>
          <w:i/>
          <w:iCs/>
          <w:color w:val="555555"/>
        </w:rPr>
        <w:br/>
      </w:r>
    </w:p>
    <w:p w14:paraId="6AAF1C68" w14:textId="77777777" w:rsidR="00C712A6" w:rsidRPr="00C712A6" w:rsidRDefault="00C712A6" w:rsidP="00C712A6">
      <w:pPr>
        <w:shd w:val="clear" w:color="auto" w:fill="FFFFFF"/>
        <w:ind w:left="720"/>
        <w:rPr>
          <w:rFonts w:ascii="Times New Roman" w:eastAsia="Times New Roman" w:hAnsi="Times New Roman" w:cs="Times New Roman"/>
        </w:rPr>
      </w:pPr>
      <w:r w:rsidRPr="00C712A6">
        <w:rPr>
          <w:rFonts w:ascii="Source Sans Pro" w:eastAsia="Times New Roman" w:hAnsi="Source Sans Pro" w:cs="Times New Roman"/>
          <w:i/>
          <w:iCs/>
          <w:color w:val="555555"/>
        </w:rPr>
        <w:t xml:space="preserve">Opening Keynote Address and Q &amp; A, Ella </w:t>
      </w:r>
      <w:proofErr w:type="spellStart"/>
      <w:r w:rsidRPr="00C712A6">
        <w:rPr>
          <w:rFonts w:ascii="Source Sans Pro" w:eastAsia="Times New Roman" w:hAnsi="Source Sans Pro" w:cs="Times New Roman"/>
          <w:i/>
          <w:iCs/>
          <w:color w:val="555555"/>
        </w:rPr>
        <w:t>Gudwin</w:t>
      </w:r>
      <w:proofErr w:type="spellEnd"/>
      <w:r w:rsidRPr="00C712A6">
        <w:rPr>
          <w:rFonts w:ascii="Source Sans Pro" w:eastAsia="Times New Roman" w:hAnsi="Source Sans Pro" w:cs="Times New Roman"/>
          <w:i/>
          <w:iCs/>
          <w:color w:val="555555"/>
        </w:rPr>
        <w:t xml:space="preserve">, President of </w:t>
      </w:r>
      <w:proofErr w:type="spellStart"/>
      <w:r w:rsidRPr="00C712A6">
        <w:rPr>
          <w:rFonts w:ascii="Source Sans Pro" w:eastAsia="Times New Roman" w:hAnsi="Source Sans Pro" w:cs="Times New Roman"/>
          <w:i/>
          <w:iCs/>
          <w:color w:val="555555"/>
        </w:rPr>
        <w:t>VisionSpring</w:t>
      </w:r>
      <w:proofErr w:type="spellEnd"/>
    </w:p>
    <w:p w14:paraId="5AE1A7E8" w14:textId="77777777" w:rsidR="00C712A6" w:rsidRPr="00C712A6" w:rsidRDefault="00C712A6" w:rsidP="00C712A6">
      <w:pPr>
        <w:shd w:val="clear" w:color="auto" w:fill="FFFFFF"/>
        <w:spacing w:beforeAutospacing="1" w:afterAutospacing="1"/>
        <w:ind w:left="720"/>
        <w:rPr>
          <w:rFonts w:ascii="Source Sans Pro" w:eastAsia="Times New Roman" w:hAnsi="Source Sans Pro" w:cs="Times New Roman"/>
          <w:color w:val="555555"/>
        </w:rPr>
      </w:pPr>
      <w:r w:rsidRPr="00C712A6">
        <w:rPr>
          <w:rFonts w:ascii="Source Sans Pro" w:eastAsia="Times New Roman" w:hAnsi="Source Sans Pro" w:cs="Times New Roman"/>
          <w:color w:val="555555"/>
        </w:rPr>
        <w:lastRenderedPageBreak/>
        <w:br/>
        <w:t xml:space="preserve">Dr. </w:t>
      </w:r>
      <w:proofErr w:type="spellStart"/>
      <w:r w:rsidRPr="00C712A6">
        <w:rPr>
          <w:rFonts w:ascii="Source Sans Pro" w:eastAsia="Times New Roman" w:hAnsi="Source Sans Pro" w:cs="Times New Roman"/>
          <w:color w:val="555555"/>
        </w:rPr>
        <w:t>Gudwin</w:t>
      </w:r>
      <w:proofErr w:type="spellEnd"/>
      <w:r w:rsidRPr="00C712A6">
        <w:rPr>
          <w:rFonts w:ascii="Source Sans Pro" w:eastAsia="Times New Roman" w:hAnsi="Source Sans Pro" w:cs="Times New Roman"/>
          <w:color w:val="555555"/>
        </w:rPr>
        <w:t xml:space="preserve"> is President of </w:t>
      </w:r>
      <w:proofErr w:type="spellStart"/>
      <w:r w:rsidRPr="00C712A6">
        <w:rPr>
          <w:rFonts w:ascii="Source Sans Pro" w:eastAsia="Times New Roman" w:hAnsi="Source Sans Pro" w:cs="Times New Roman"/>
          <w:color w:val="555555"/>
        </w:rPr>
        <w:t>VisionSpring</w:t>
      </w:r>
      <w:proofErr w:type="spellEnd"/>
      <w:r w:rsidRPr="00C712A6">
        <w:rPr>
          <w:rFonts w:ascii="Source Sans Pro" w:eastAsia="Times New Roman" w:hAnsi="Source Sans Pro" w:cs="Times New Roman"/>
          <w:color w:val="555555"/>
        </w:rPr>
        <w:t>, an international social enterprise creating access to affordable eyewear in emerging and frontier markets. She heads up global operations that are accelerating the uptake of eyeglasses among consumers who earn less than $4 per day as a means to improve income earning potential, academic achievement, and quality of life.</w:t>
      </w:r>
      <w:r w:rsidRPr="00C712A6">
        <w:rPr>
          <w:rFonts w:ascii="Source Sans Pro" w:eastAsia="Times New Roman" w:hAnsi="Source Sans Pro" w:cs="Times New Roman"/>
          <w:i/>
          <w:iCs/>
          <w:color w:val="555555"/>
        </w:rPr>
        <w:t>  </w:t>
      </w:r>
      <w:hyperlink r:id="rId6" w:history="1">
        <w:r w:rsidRPr="00C712A6">
          <w:rPr>
            <w:rFonts w:ascii="Source Sans Pro" w:eastAsia="Times New Roman" w:hAnsi="Source Sans Pro" w:cs="Times New Roman"/>
            <w:b/>
            <w:bCs/>
            <w:i/>
            <w:iCs/>
            <w:color w:val="0044BB"/>
            <w:u w:val="single"/>
          </w:rPr>
          <w:t>More video clips here</w:t>
        </w:r>
      </w:hyperlink>
      <w:hyperlink r:id="rId7" w:history="1">
        <w:r w:rsidRPr="00C712A6">
          <w:rPr>
            <w:rFonts w:ascii="Source Sans Pro" w:eastAsia="Times New Roman" w:hAnsi="Source Sans Pro" w:cs="Times New Roman"/>
            <w:b/>
            <w:bCs/>
            <w:i/>
            <w:iCs/>
            <w:color w:val="0044BB"/>
          </w:rPr>
          <w:t>.</w:t>
        </w:r>
      </w:hyperlink>
      <w:r w:rsidRPr="00C712A6">
        <w:rPr>
          <w:rFonts w:ascii="Source Sans Pro" w:eastAsia="Times New Roman" w:hAnsi="Source Sans Pro" w:cs="Times New Roman"/>
          <w:color w:val="555555"/>
        </w:rPr>
        <w:br/>
        <w:t> </w:t>
      </w:r>
    </w:p>
    <w:p w14:paraId="1DF35F3A" w14:textId="77777777" w:rsidR="00C712A6" w:rsidRPr="00C712A6" w:rsidRDefault="00C712A6" w:rsidP="00C712A6">
      <w:pPr>
        <w:numPr>
          <w:ilvl w:val="0"/>
          <w:numId w:val="2"/>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10:00 a.m. – 10:15 a.m.        </w:t>
      </w:r>
      <w:r w:rsidRPr="00C712A6">
        <w:rPr>
          <w:rFonts w:ascii="Source Sans Pro" w:eastAsia="Times New Roman" w:hAnsi="Source Sans Pro" w:cs="Times New Roman"/>
          <w:i/>
          <w:iCs/>
          <w:color w:val="555555"/>
        </w:rPr>
        <w:br/>
        <w:t>Brief Introductions of participants - names, organizational affiliations</w:t>
      </w:r>
      <w:r w:rsidRPr="00C712A6">
        <w:rPr>
          <w:rFonts w:ascii="Source Sans Pro" w:eastAsia="Times New Roman" w:hAnsi="Source Sans Pro" w:cs="Times New Roman"/>
          <w:color w:val="555555"/>
        </w:rPr>
        <w:br/>
        <w:t> </w:t>
      </w:r>
    </w:p>
    <w:p w14:paraId="1C98F5C9" w14:textId="77777777" w:rsidR="00C712A6" w:rsidRPr="00C712A6" w:rsidRDefault="00C712A6" w:rsidP="00C712A6">
      <w:pPr>
        <w:numPr>
          <w:ilvl w:val="0"/>
          <w:numId w:val="2"/>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10:15 a.m. – 10:30 a.m.        </w:t>
      </w:r>
      <w:r w:rsidRPr="00C712A6">
        <w:rPr>
          <w:rFonts w:ascii="Source Sans Pro" w:eastAsia="Times New Roman" w:hAnsi="Source Sans Pro" w:cs="Times New Roman"/>
          <w:i/>
          <w:iCs/>
          <w:color w:val="555555"/>
        </w:rPr>
        <w:br/>
        <w:t>Coffee/Tea Break</w:t>
      </w:r>
      <w:r w:rsidRPr="00C712A6">
        <w:rPr>
          <w:rFonts w:ascii="Source Sans Pro" w:eastAsia="Times New Roman" w:hAnsi="Source Sans Pro" w:cs="Times New Roman"/>
          <w:color w:val="555555"/>
        </w:rPr>
        <w:br/>
        <w:t> </w:t>
      </w:r>
    </w:p>
    <w:p w14:paraId="3319DEF6" w14:textId="77777777" w:rsidR="00C712A6" w:rsidRPr="00C712A6" w:rsidRDefault="00C712A6" w:rsidP="00C712A6">
      <w:pPr>
        <w:numPr>
          <w:ilvl w:val="0"/>
          <w:numId w:val="2"/>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10:30 a.m. – 12:00 p.m.        </w:t>
      </w:r>
      <w:r w:rsidRPr="00C712A6">
        <w:rPr>
          <w:rFonts w:ascii="Source Sans Pro" w:eastAsia="Times New Roman" w:hAnsi="Source Sans Pro" w:cs="Times New Roman"/>
          <w:i/>
          <w:iCs/>
          <w:color w:val="555555"/>
        </w:rPr>
        <w:br/>
        <w:t>Panel and Discussion - Financing Social Sector Franchising: Risks, Innovation, and Breakthroughs</w:t>
      </w:r>
    </w:p>
    <w:p w14:paraId="028B4D07" w14:textId="77777777" w:rsidR="00C712A6" w:rsidRPr="00C712A6" w:rsidRDefault="00C712A6" w:rsidP="00C712A6">
      <w:pPr>
        <w:shd w:val="clear" w:color="auto" w:fill="FFFFFF"/>
        <w:spacing w:after="165"/>
        <w:ind w:left="1200"/>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Panelists: </w:t>
      </w:r>
    </w:p>
    <w:p w14:paraId="3516A7DC" w14:textId="77777777" w:rsidR="00C712A6" w:rsidRPr="00C712A6" w:rsidRDefault="00C712A6" w:rsidP="00C712A6">
      <w:pPr>
        <w:numPr>
          <w:ilvl w:val="0"/>
          <w:numId w:val="3"/>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Michael Swack, Center for Impact Finance/UNH (Moderator)</w:t>
      </w:r>
    </w:p>
    <w:p w14:paraId="4132841B" w14:textId="77777777" w:rsidR="00C712A6" w:rsidRPr="00C712A6" w:rsidRDefault="00C712A6" w:rsidP="00C712A6">
      <w:pPr>
        <w:numPr>
          <w:ilvl w:val="0"/>
          <w:numId w:val="3"/>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 xml:space="preserve">Randy Welsch, Co-founder and Investor of </w:t>
      </w:r>
      <w:proofErr w:type="spellStart"/>
      <w:r w:rsidRPr="00C712A6">
        <w:rPr>
          <w:rFonts w:ascii="Source Sans Pro" w:eastAsia="Times New Roman" w:hAnsi="Source Sans Pro" w:cs="Times New Roman"/>
          <w:color w:val="555555"/>
        </w:rPr>
        <w:t>Jibu</w:t>
      </w:r>
      <w:proofErr w:type="spellEnd"/>
    </w:p>
    <w:p w14:paraId="4A02E0D7" w14:textId="77777777" w:rsidR="00C712A6" w:rsidRPr="00C712A6" w:rsidRDefault="00C712A6" w:rsidP="00C712A6">
      <w:pPr>
        <w:numPr>
          <w:ilvl w:val="0"/>
          <w:numId w:val="3"/>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Ambassador John Simon, TOTAL Impact Capital </w:t>
      </w:r>
    </w:p>
    <w:p w14:paraId="6B787A8F" w14:textId="77777777" w:rsidR="00C712A6" w:rsidRPr="00C712A6" w:rsidRDefault="00C712A6" w:rsidP="00C712A6">
      <w:pPr>
        <w:numPr>
          <w:ilvl w:val="0"/>
          <w:numId w:val="3"/>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Marguerite Farrell, Private Sector Health Team Leader, GH/PRH/SDI, USAID</w:t>
      </w:r>
    </w:p>
    <w:p w14:paraId="0802B3B8" w14:textId="77777777" w:rsidR="00C712A6" w:rsidRPr="00C712A6" w:rsidRDefault="00C712A6" w:rsidP="00C712A6">
      <w:pPr>
        <w:numPr>
          <w:ilvl w:val="0"/>
          <w:numId w:val="4"/>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12:00 p.m. – 12:45 p.m.           </w:t>
      </w:r>
      <w:r w:rsidRPr="00C712A6">
        <w:rPr>
          <w:rFonts w:ascii="Source Sans Pro" w:eastAsia="Times New Roman" w:hAnsi="Source Sans Pro" w:cs="Times New Roman"/>
          <w:i/>
          <w:iCs/>
          <w:color w:val="555555"/>
        </w:rPr>
        <w:br/>
        <w:t>Lunch*</w:t>
      </w:r>
      <w:r w:rsidRPr="00C712A6">
        <w:rPr>
          <w:rFonts w:ascii="Source Sans Pro" w:eastAsia="Times New Roman" w:hAnsi="Source Sans Pro" w:cs="Times New Roman"/>
          <w:color w:val="555555"/>
        </w:rPr>
        <w:br/>
        <w:t> </w:t>
      </w:r>
    </w:p>
    <w:p w14:paraId="6AB53F61" w14:textId="77777777" w:rsidR="00C712A6" w:rsidRPr="00C712A6" w:rsidRDefault="00C712A6" w:rsidP="00C712A6">
      <w:pPr>
        <w:numPr>
          <w:ilvl w:val="0"/>
          <w:numId w:val="4"/>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12:45 p.m. – 1:45 p.m.            </w:t>
      </w:r>
      <w:r w:rsidRPr="00C712A6">
        <w:rPr>
          <w:rFonts w:ascii="Source Sans Pro" w:eastAsia="Times New Roman" w:hAnsi="Source Sans Pro" w:cs="Times New Roman"/>
          <w:i/>
          <w:iCs/>
          <w:color w:val="555555"/>
        </w:rPr>
        <w:br/>
        <w:t>Social Sector Franchising from a Health Impact Perspective </w:t>
      </w:r>
    </w:p>
    <w:p w14:paraId="464D6C84" w14:textId="77777777" w:rsidR="00C712A6" w:rsidRPr="00C712A6" w:rsidRDefault="00C712A6" w:rsidP="00C712A6">
      <w:pPr>
        <w:shd w:val="clear" w:color="auto" w:fill="FFFFFF"/>
        <w:spacing w:after="165"/>
        <w:ind w:left="1200"/>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Panelists: </w:t>
      </w:r>
    </w:p>
    <w:p w14:paraId="2348DC98" w14:textId="77777777" w:rsidR="00C712A6" w:rsidRPr="00C712A6" w:rsidRDefault="00C712A6" w:rsidP="00C712A6">
      <w:pPr>
        <w:numPr>
          <w:ilvl w:val="0"/>
          <w:numId w:val="5"/>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Julie McBride, Franchise Advisor, DKT International (moderator)</w:t>
      </w:r>
    </w:p>
    <w:p w14:paraId="3D43887D" w14:textId="77777777" w:rsidR="00C712A6" w:rsidRPr="00C712A6" w:rsidRDefault="00C712A6" w:rsidP="00C712A6">
      <w:pPr>
        <w:numPr>
          <w:ilvl w:val="0"/>
          <w:numId w:val="5"/>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 xml:space="preserve">Annelies Dekker, Deputy Director Quality, </w:t>
      </w:r>
      <w:proofErr w:type="spellStart"/>
      <w:r w:rsidRPr="00C712A6">
        <w:rPr>
          <w:rFonts w:ascii="Source Sans Pro" w:eastAsia="Times New Roman" w:hAnsi="Source Sans Pro" w:cs="Times New Roman"/>
          <w:color w:val="555555"/>
        </w:rPr>
        <w:t>PharmAccess</w:t>
      </w:r>
      <w:proofErr w:type="spellEnd"/>
    </w:p>
    <w:p w14:paraId="62D7F202" w14:textId="77777777" w:rsidR="00C712A6" w:rsidRPr="00C712A6" w:rsidRDefault="00C712A6" w:rsidP="00C712A6">
      <w:pPr>
        <w:numPr>
          <w:ilvl w:val="0"/>
          <w:numId w:val="5"/>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Anna Gerrard, Head of Social Franchising, Population Services International</w:t>
      </w:r>
    </w:p>
    <w:p w14:paraId="116C2553" w14:textId="77777777" w:rsidR="00C712A6" w:rsidRPr="00C712A6" w:rsidRDefault="00C712A6" w:rsidP="00C712A6">
      <w:pPr>
        <w:numPr>
          <w:ilvl w:val="0"/>
          <w:numId w:val="5"/>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Ian Vickers, CEO, Global Partners in Hope.</w:t>
      </w:r>
    </w:p>
    <w:p w14:paraId="7CE09885" w14:textId="77777777" w:rsidR="00C712A6" w:rsidRPr="00C712A6" w:rsidRDefault="00C712A6" w:rsidP="00C712A6">
      <w:pPr>
        <w:numPr>
          <w:ilvl w:val="0"/>
          <w:numId w:val="6"/>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1:45 p.m. – 3:15 p.m.            </w:t>
      </w:r>
      <w:r w:rsidRPr="00C712A6">
        <w:rPr>
          <w:rFonts w:ascii="Source Sans Pro" w:eastAsia="Times New Roman" w:hAnsi="Source Sans Pro" w:cs="Times New Roman"/>
          <w:i/>
          <w:iCs/>
          <w:color w:val="555555"/>
        </w:rPr>
        <w:br/>
        <w:t>Living Case Study (LCS) Accelerator Social Sector Franchiser Presentations – Part One (first two cases)</w:t>
      </w:r>
    </w:p>
    <w:p w14:paraId="4F482F6F" w14:textId="77777777" w:rsidR="00C712A6" w:rsidRPr="00C712A6" w:rsidRDefault="00C712A6" w:rsidP="00C712A6">
      <w:pPr>
        <w:numPr>
          <w:ilvl w:val="0"/>
          <w:numId w:val="7"/>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lastRenderedPageBreak/>
        <w:t>3:15 p.m. – 3:30 p.m.            </w:t>
      </w:r>
      <w:r w:rsidRPr="00C712A6">
        <w:rPr>
          <w:rFonts w:ascii="Source Sans Pro" w:eastAsia="Times New Roman" w:hAnsi="Source Sans Pro" w:cs="Times New Roman"/>
          <w:i/>
          <w:iCs/>
          <w:color w:val="555555"/>
        </w:rPr>
        <w:br/>
        <w:t>Coffee/Tea Break</w:t>
      </w:r>
      <w:r w:rsidRPr="00C712A6">
        <w:rPr>
          <w:rFonts w:ascii="Source Sans Pro" w:eastAsia="Times New Roman" w:hAnsi="Source Sans Pro" w:cs="Times New Roman"/>
          <w:color w:val="555555"/>
        </w:rPr>
        <w:br/>
        <w:t> </w:t>
      </w:r>
    </w:p>
    <w:p w14:paraId="1F509EC0" w14:textId="77777777" w:rsidR="00C712A6" w:rsidRPr="00C712A6" w:rsidRDefault="00C712A6" w:rsidP="00C712A6">
      <w:pPr>
        <w:numPr>
          <w:ilvl w:val="0"/>
          <w:numId w:val="7"/>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3:30 p.m. – 4:30 p.m.            </w:t>
      </w:r>
      <w:r w:rsidRPr="00C712A6">
        <w:rPr>
          <w:rFonts w:ascii="Source Sans Pro" w:eastAsia="Times New Roman" w:hAnsi="Source Sans Pro" w:cs="Times New Roman"/>
          <w:i/>
          <w:iCs/>
          <w:color w:val="555555"/>
        </w:rPr>
        <w:br/>
        <w:t>Living Case Study Accelerator Social Sector Franchiser Presentations - Part Two (Case Three)</w:t>
      </w:r>
      <w:r w:rsidRPr="00C712A6">
        <w:rPr>
          <w:rFonts w:ascii="Source Sans Pro" w:eastAsia="Times New Roman" w:hAnsi="Source Sans Pro" w:cs="Times New Roman"/>
          <w:color w:val="555555"/>
        </w:rPr>
        <w:br/>
        <w:t> </w:t>
      </w:r>
    </w:p>
    <w:p w14:paraId="72E6F507" w14:textId="77777777" w:rsidR="00C712A6" w:rsidRPr="00C712A6" w:rsidRDefault="00C712A6" w:rsidP="00C712A6">
      <w:pPr>
        <w:numPr>
          <w:ilvl w:val="0"/>
          <w:numId w:val="7"/>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4:30 p.m. – 5:45 p.m.            </w:t>
      </w:r>
      <w:r w:rsidRPr="00C712A6">
        <w:rPr>
          <w:rFonts w:ascii="Source Sans Pro" w:eastAsia="Times New Roman" w:hAnsi="Source Sans Pro" w:cs="Times New Roman"/>
          <w:i/>
          <w:iCs/>
          <w:color w:val="555555"/>
        </w:rPr>
        <w:br/>
        <w:t>Developing the Social Sector Franchise Ecosystem: Where Are We Going and Are We Ready? </w:t>
      </w:r>
    </w:p>
    <w:p w14:paraId="2153001C" w14:textId="77777777" w:rsidR="00C712A6" w:rsidRPr="00C712A6" w:rsidRDefault="00C712A6" w:rsidP="00C712A6">
      <w:pPr>
        <w:shd w:val="clear" w:color="auto" w:fill="FFFFFF"/>
        <w:spacing w:after="165"/>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Panelists:</w:t>
      </w:r>
    </w:p>
    <w:p w14:paraId="083801AD" w14:textId="77777777" w:rsidR="00C712A6" w:rsidRPr="00C712A6" w:rsidRDefault="00C712A6" w:rsidP="00C712A6">
      <w:pPr>
        <w:numPr>
          <w:ilvl w:val="0"/>
          <w:numId w:val="8"/>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Kim Wilson, Tufts University (Moderator)</w:t>
      </w:r>
    </w:p>
    <w:p w14:paraId="67A4F29B" w14:textId="77777777" w:rsidR="00C712A6" w:rsidRPr="00C712A6" w:rsidRDefault="00C712A6" w:rsidP="00C712A6">
      <w:pPr>
        <w:numPr>
          <w:ilvl w:val="0"/>
          <w:numId w:val="8"/>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Deborah Burand, NYU</w:t>
      </w:r>
    </w:p>
    <w:p w14:paraId="3DFC1D51" w14:textId="77777777" w:rsidR="00C712A6" w:rsidRPr="00C712A6" w:rsidRDefault="00C712A6" w:rsidP="00C712A6">
      <w:pPr>
        <w:numPr>
          <w:ilvl w:val="0"/>
          <w:numId w:val="8"/>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 xml:space="preserve">Dr. Ella </w:t>
      </w:r>
      <w:proofErr w:type="spellStart"/>
      <w:r w:rsidRPr="00C712A6">
        <w:rPr>
          <w:rFonts w:ascii="Source Sans Pro" w:eastAsia="Times New Roman" w:hAnsi="Source Sans Pro" w:cs="Times New Roman"/>
          <w:color w:val="555555"/>
        </w:rPr>
        <w:t>Gudwin</w:t>
      </w:r>
      <w:proofErr w:type="spellEnd"/>
      <w:r w:rsidRPr="00C712A6">
        <w:rPr>
          <w:rFonts w:ascii="Source Sans Pro" w:eastAsia="Times New Roman" w:hAnsi="Source Sans Pro" w:cs="Times New Roman"/>
          <w:color w:val="555555"/>
        </w:rPr>
        <w:t xml:space="preserve">, President </w:t>
      </w:r>
      <w:proofErr w:type="spellStart"/>
      <w:r w:rsidRPr="00C712A6">
        <w:rPr>
          <w:rFonts w:ascii="Source Sans Pro" w:eastAsia="Times New Roman" w:hAnsi="Source Sans Pro" w:cs="Times New Roman"/>
          <w:color w:val="555555"/>
        </w:rPr>
        <w:t>VisionSpring</w:t>
      </w:r>
      <w:proofErr w:type="spellEnd"/>
    </w:p>
    <w:p w14:paraId="0BFD93AE" w14:textId="77777777" w:rsidR="00C712A6" w:rsidRPr="00C712A6" w:rsidRDefault="00C712A6" w:rsidP="00C712A6">
      <w:pPr>
        <w:numPr>
          <w:ilvl w:val="0"/>
          <w:numId w:val="8"/>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Josh Merin, IFA</w:t>
      </w:r>
    </w:p>
    <w:p w14:paraId="1A17393A" w14:textId="77777777" w:rsidR="00C712A6" w:rsidRPr="00C712A6" w:rsidRDefault="00C712A6" w:rsidP="00C712A6">
      <w:pPr>
        <w:numPr>
          <w:ilvl w:val="0"/>
          <w:numId w:val="8"/>
        </w:numPr>
        <w:shd w:val="clear" w:color="auto" w:fill="FFFFFF"/>
        <w:spacing w:before="100" w:beforeAutospacing="1" w:after="100" w:afterAutospacing="1"/>
        <w:ind w:left="1200"/>
        <w:rPr>
          <w:rFonts w:ascii="Source Sans Pro" w:eastAsia="Times New Roman" w:hAnsi="Source Sans Pro" w:cs="Times New Roman"/>
          <w:color w:val="555555"/>
        </w:rPr>
      </w:pPr>
      <w:r w:rsidRPr="00C712A6">
        <w:rPr>
          <w:rFonts w:ascii="Source Sans Pro" w:eastAsia="Times New Roman" w:hAnsi="Source Sans Pro" w:cs="Times New Roman"/>
          <w:color w:val="555555"/>
        </w:rPr>
        <w:t>Kim Alter, Virtue Ventures</w:t>
      </w:r>
    </w:p>
    <w:p w14:paraId="07FB36B2" w14:textId="77777777" w:rsidR="00C712A6" w:rsidRPr="00C712A6" w:rsidRDefault="00C712A6" w:rsidP="00C712A6">
      <w:pPr>
        <w:numPr>
          <w:ilvl w:val="0"/>
          <w:numId w:val="9"/>
        </w:numPr>
        <w:shd w:val="clear" w:color="auto" w:fill="FFFFFF"/>
        <w:spacing w:before="100" w:beforeAutospacing="1" w:after="100" w:afterAutospacing="1"/>
        <w:rPr>
          <w:rFonts w:ascii="Times New Roman" w:eastAsia="Times New Roman" w:hAnsi="Times New Roman" w:cs="Times New Roman"/>
          <w:i/>
          <w:iCs/>
        </w:rPr>
      </w:pPr>
      <w:r w:rsidRPr="00C712A6">
        <w:rPr>
          <w:rFonts w:ascii="Source Sans Pro" w:eastAsia="Times New Roman" w:hAnsi="Source Sans Pro" w:cs="Times New Roman"/>
          <w:i/>
          <w:iCs/>
          <w:color w:val="555555"/>
        </w:rPr>
        <w:t>5:45 p.m. – 6:30 p.m.</w:t>
      </w:r>
      <w:r w:rsidRPr="00C712A6">
        <w:rPr>
          <w:rFonts w:ascii="Source Sans Pro" w:eastAsia="Times New Roman" w:hAnsi="Source Sans Pro" w:cs="Times New Roman"/>
          <w:color w:val="555555"/>
        </w:rPr>
        <w:t>            </w:t>
      </w:r>
      <w:r w:rsidRPr="00C712A6">
        <w:rPr>
          <w:rFonts w:ascii="Source Sans Pro" w:eastAsia="Times New Roman" w:hAnsi="Source Sans Pro" w:cs="Times New Roman"/>
          <w:color w:val="555555"/>
        </w:rPr>
        <w:br/>
      </w:r>
      <w:r w:rsidRPr="00C712A6">
        <w:rPr>
          <w:rFonts w:ascii="Source Sans Pro" w:eastAsia="Times New Roman" w:hAnsi="Source Sans Pro" w:cs="Times New Roman"/>
          <w:i/>
          <w:iCs/>
          <w:color w:val="555555"/>
        </w:rPr>
        <w:t>Pre-dinner Break</w:t>
      </w:r>
      <w:r w:rsidRPr="00C712A6">
        <w:rPr>
          <w:rFonts w:ascii="Source Sans Pro" w:eastAsia="Times New Roman" w:hAnsi="Source Sans Pro" w:cs="Times New Roman"/>
          <w:color w:val="555555"/>
        </w:rPr>
        <w:br/>
      </w:r>
    </w:p>
    <w:p w14:paraId="4B6E0F39" w14:textId="77777777" w:rsidR="00C712A6" w:rsidRPr="00C712A6" w:rsidRDefault="00C712A6" w:rsidP="00C712A6">
      <w:pPr>
        <w:numPr>
          <w:ilvl w:val="0"/>
          <w:numId w:val="9"/>
        </w:numPr>
        <w:shd w:val="clear" w:color="auto" w:fill="FFFFFF"/>
        <w:spacing w:before="100" w:beforeAutospacing="1" w:after="100" w:afterAutospacing="1"/>
        <w:rPr>
          <w:rFonts w:ascii="Times New Roman" w:eastAsia="Times New Roman" w:hAnsi="Times New Roman" w:cs="Times New Roman"/>
        </w:rPr>
      </w:pPr>
      <w:r w:rsidRPr="00C712A6">
        <w:rPr>
          <w:rFonts w:ascii="Source Sans Pro" w:eastAsia="Times New Roman" w:hAnsi="Source Sans Pro" w:cs="Times New Roman"/>
          <w:i/>
          <w:iCs/>
          <w:color w:val="555555"/>
        </w:rPr>
        <w:t>6:30 p.m. – 8:00 p.m.            </w:t>
      </w:r>
      <w:r w:rsidRPr="00C712A6">
        <w:rPr>
          <w:rFonts w:ascii="Source Sans Pro" w:eastAsia="Times New Roman" w:hAnsi="Source Sans Pro" w:cs="Times New Roman"/>
          <w:i/>
          <w:iCs/>
          <w:color w:val="555555"/>
        </w:rPr>
        <w:br/>
        <w:t xml:space="preserve">Evening Keynote and Dinner* – Dr. Aristotle </w:t>
      </w:r>
      <w:proofErr w:type="spellStart"/>
      <w:r w:rsidRPr="00C712A6">
        <w:rPr>
          <w:rFonts w:ascii="Source Sans Pro" w:eastAsia="Times New Roman" w:hAnsi="Source Sans Pro" w:cs="Times New Roman"/>
          <w:i/>
          <w:iCs/>
          <w:color w:val="555555"/>
        </w:rPr>
        <w:t>Alip</w:t>
      </w:r>
      <w:proofErr w:type="spellEnd"/>
    </w:p>
    <w:p w14:paraId="584ADF43"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color w:val="555555"/>
        </w:rPr>
        <w:t xml:space="preserve">Dr. </w:t>
      </w:r>
      <w:proofErr w:type="spellStart"/>
      <w:r w:rsidRPr="00C712A6">
        <w:rPr>
          <w:rFonts w:ascii="Source Sans Pro" w:eastAsia="Times New Roman" w:hAnsi="Source Sans Pro" w:cs="Times New Roman"/>
          <w:color w:val="555555"/>
        </w:rPr>
        <w:t>Alip</w:t>
      </w:r>
      <w:proofErr w:type="spellEnd"/>
      <w:r w:rsidRPr="00C712A6">
        <w:rPr>
          <w:rFonts w:ascii="Source Sans Pro" w:eastAsia="Times New Roman" w:hAnsi="Source Sans Pro" w:cs="Times New Roman"/>
          <w:color w:val="555555"/>
        </w:rPr>
        <w:t xml:space="preserve"> is the founder of CARD Mutually Reinforcing Institutions, the largest microfinance and microinsurance organization in Southeast Asia. CARD is the sponsor of </w:t>
      </w:r>
      <w:proofErr w:type="spellStart"/>
      <w:r w:rsidRPr="00C712A6">
        <w:rPr>
          <w:rFonts w:ascii="Source Sans Pro" w:eastAsia="Times New Roman" w:hAnsi="Source Sans Pro" w:cs="Times New Roman"/>
          <w:color w:val="555555"/>
        </w:rPr>
        <w:t>Hapinoy</w:t>
      </w:r>
      <w:proofErr w:type="spellEnd"/>
      <w:r w:rsidRPr="00C712A6">
        <w:rPr>
          <w:rFonts w:ascii="Source Sans Pro" w:eastAsia="Times New Roman" w:hAnsi="Source Sans Pro" w:cs="Times New Roman"/>
          <w:color w:val="555555"/>
        </w:rPr>
        <w:t xml:space="preserve">, a leading women-owned chain of convenience stores in the </w:t>
      </w:r>
      <w:proofErr w:type="spellStart"/>
      <w:r w:rsidRPr="00C712A6">
        <w:rPr>
          <w:rFonts w:ascii="Source Sans Pro" w:eastAsia="Times New Roman" w:hAnsi="Source Sans Pro" w:cs="Times New Roman"/>
          <w:color w:val="555555"/>
        </w:rPr>
        <w:t>Philippines.</w:t>
      </w:r>
      <w:hyperlink r:id="rId8" w:history="1">
        <w:r w:rsidRPr="00C712A6">
          <w:rPr>
            <w:rFonts w:ascii="Source Sans Pro" w:eastAsia="Times New Roman" w:hAnsi="Source Sans Pro" w:cs="Times New Roman"/>
            <w:b/>
            <w:bCs/>
            <w:i/>
            <w:iCs/>
            <w:color w:val="0044BB"/>
            <w:u w:val="single"/>
          </w:rPr>
          <w:t>More</w:t>
        </w:r>
        <w:proofErr w:type="spellEnd"/>
        <w:r w:rsidRPr="00C712A6">
          <w:rPr>
            <w:rFonts w:ascii="Source Sans Pro" w:eastAsia="Times New Roman" w:hAnsi="Source Sans Pro" w:cs="Times New Roman"/>
            <w:b/>
            <w:bCs/>
            <w:i/>
            <w:iCs/>
            <w:color w:val="0044BB"/>
            <w:u w:val="single"/>
          </w:rPr>
          <w:t xml:space="preserve"> video clips here</w:t>
        </w:r>
      </w:hyperlink>
      <w:hyperlink r:id="rId9" w:history="1">
        <w:r w:rsidRPr="00C712A6">
          <w:rPr>
            <w:rFonts w:ascii="Source Sans Pro" w:eastAsia="Times New Roman" w:hAnsi="Source Sans Pro" w:cs="Times New Roman"/>
            <w:b/>
            <w:bCs/>
            <w:i/>
            <w:iCs/>
            <w:color w:val="0044BB"/>
          </w:rPr>
          <w:t>.</w:t>
        </w:r>
      </w:hyperlink>
    </w:p>
    <w:p w14:paraId="4B63FA36"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color w:val="555555"/>
        </w:rPr>
        <w:t> </w:t>
      </w:r>
    </w:p>
    <w:p w14:paraId="5582C088" w14:textId="77777777" w:rsidR="00C712A6" w:rsidRPr="00C712A6" w:rsidRDefault="00000000" w:rsidP="00C712A6">
      <w:pPr>
        <w:spacing w:before="330" w:after="330"/>
        <w:rPr>
          <w:rFonts w:ascii="Times New Roman" w:eastAsia="Times New Roman" w:hAnsi="Times New Roman" w:cs="Times New Roman"/>
        </w:rPr>
      </w:pPr>
      <w:r>
        <w:rPr>
          <w:rFonts w:ascii="Times New Roman" w:eastAsia="Times New Roman" w:hAnsi="Times New Roman" w:cs="Times New Roman"/>
          <w:noProof/>
        </w:rPr>
        <w:pict w14:anchorId="510B5AEC">
          <v:rect id="_x0000_i1026" alt="" style="width:468pt;height:.05pt;mso-width-percent:0;mso-height-percent:0;mso-width-percent:0;mso-height-percent:0" o:hralign="center" o:hrstd="t" o:hrnoshade="t" o:hr="t" fillcolor="#555" stroked="f"/>
        </w:pict>
      </w:r>
    </w:p>
    <w:p w14:paraId="14211639"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b/>
          <w:bCs/>
          <w:i/>
          <w:iCs/>
          <w:color w:val="555555"/>
        </w:rPr>
        <w:t>Wednesday, September 28 </w:t>
      </w:r>
      <w:r w:rsidRPr="00C712A6">
        <w:rPr>
          <w:rFonts w:ascii="Arial" w:eastAsia="Times New Roman" w:hAnsi="Arial" w:cs="Arial"/>
          <w:i/>
          <w:iCs/>
          <w:color w:val="555555"/>
        </w:rPr>
        <w:t>​</w:t>
      </w:r>
    </w:p>
    <w:p w14:paraId="545E4300" w14:textId="77777777" w:rsidR="00C712A6" w:rsidRPr="00C712A6" w:rsidRDefault="00C712A6" w:rsidP="00C712A6">
      <w:pPr>
        <w:numPr>
          <w:ilvl w:val="0"/>
          <w:numId w:val="10"/>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8:00 a.m. – 8:30 a.m.            </w:t>
      </w:r>
      <w:r w:rsidRPr="00C712A6">
        <w:rPr>
          <w:rFonts w:ascii="Source Sans Pro" w:eastAsia="Times New Roman" w:hAnsi="Source Sans Pro" w:cs="Times New Roman"/>
          <w:i/>
          <w:iCs/>
          <w:color w:val="555555"/>
        </w:rPr>
        <w:br/>
        <w:t>Coffee/Tea</w:t>
      </w:r>
      <w:r w:rsidRPr="00C712A6">
        <w:rPr>
          <w:rFonts w:ascii="Source Sans Pro" w:eastAsia="Times New Roman" w:hAnsi="Source Sans Pro" w:cs="Times New Roman"/>
          <w:color w:val="555555"/>
        </w:rPr>
        <w:br/>
        <w:t> </w:t>
      </w:r>
    </w:p>
    <w:p w14:paraId="3F3D3CFA" w14:textId="77777777" w:rsidR="00C712A6" w:rsidRPr="00C712A6" w:rsidRDefault="00C712A6" w:rsidP="00C712A6">
      <w:pPr>
        <w:numPr>
          <w:ilvl w:val="0"/>
          <w:numId w:val="10"/>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8:30 a.m. – 8:45 a.m.            </w:t>
      </w:r>
      <w:r w:rsidRPr="00C712A6">
        <w:rPr>
          <w:rFonts w:ascii="Source Sans Pro" w:eastAsia="Times New Roman" w:hAnsi="Source Sans Pro" w:cs="Times New Roman"/>
          <w:i/>
          <w:iCs/>
          <w:color w:val="555555"/>
        </w:rPr>
        <w:br/>
        <w:t>Introduction of the Social Sector Franchise Accelerator Process</w:t>
      </w:r>
      <w:r w:rsidRPr="00C712A6">
        <w:rPr>
          <w:rFonts w:ascii="Source Sans Pro" w:eastAsia="Times New Roman" w:hAnsi="Source Sans Pro" w:cs="Times New Roman"/>
          <w:color w:val="555555"/>
        </w:rPr>
        <w:br/>
        <w:t> </w:t>
      </w:r>
    </w:p>
    <w:p w14:paraId="2B5924D4" w14:textId="77777777" w:rsidR="00C712A6" w:rsidRPr="00C712A6" w:rsidRDefault="00C712A6" w:rsidP="00C712A6">
      <w:pPr>
        <w:numPr>
          <w:ilvl w:val="0"/>
          <w:numId w:val="10"/>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lastRenderedPageBreak/>
        <w:t>8:45 a.m. – 1:00 p.m.            </w:t>
      </w:r>
      <w:r w:rsidRPr="00C712A6">
        <w:rPr>
          <w:rFonts w:ascii="Source Sans Pro" w:eastAsia="Times New Roman" w:hAnsi="Source Sans Pro" w:cs="Times New Roman"/>
          <w:i/>
          <w:iCs/>
          <w:color w:val="555555"/>
        </w:rPr>
        <w:br/>
        <w:t>Accelerator Solutions Prototyping with Working Lunch* (buffet available from 12:00pm – 12:45pm)</w:t>
      </w:r>
    </w:p>
    <w:p w14:paraId="15E6A2F9"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color w:val="555555"/>
        </w:rPr>
        <w:t>On the second day the roundtable, participants will be break into three groups, one for each LCS franchiser, to work through a solutions iteration accelerator process that will have as its end result an action plan for moving the franchise forward. The action plan will identity possible strategies for solving key constraints, attracting financing, resolving management dilemmas, etc. The action plan will guide the mentoring relationship between the IFA mentor and the LCS franchiser.</w:t>
      </w:r>
    </w:p>
    <w:p w14:paraId="4C06E8A6" w14:textId="77777777" w:rsidR="00C712A6" w:rsidRPr="00C712A6" w:rsidRDefault="00C712A6" w:rsidP="00C712A6">
      <w:pPr>
        <w:numPr>
          <w:ilvl w:val="0"/>
          <w:numId w:val="1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1:00 p.m. – 1:45 p.m.            </w:t>
      </w:r>
      <w:r w:rsidRPr="00C712A6">
        <w:rPr>
          <w:rFonts w:ascii="Source Sans Pro" w:eastAsia="Times New Roman" w:hAnsi="Source Sans Pro" w:cs="Times New Roman"/>
          <w:i/>
          <w:iCs/>
          <w:color w:val="555555"/>
        </w:rPr>
        <w:br/>
        <w:t>Each team will have 15 minutes to report back on the solutions iteration accelerator process and the action plan created.</w:t>
      </w:r>
      <w:r w:rsidRPr="00C712A6">
        <w:rPr>
          <w:rFonts w:ascii="Source Sans Pro" w:eastAsia="Times New Roman" w:hAnsi="Source Sans Pro" w:cs="Times New Roman"/>
          <w:color w:val="555555"/>
        </w:rPr>
        <w:br/>
        <w:t> </w:t>
      </w:r>
    </w:p>
    <w:p w14:paraId="4017F901" w14:textId="77777777" w:rsidR="00C712A6" w:rsidRPr="00C712A6" w:rsidRDefault="00C712A6" w:rsidP="00C712A6">
      <w:pPr>
        <w:numPr>
          <w:ilvl w:val="0"/>
          <w:numId w:val="11"/>
        </w:numPr>
        <w:shd w:val="clear" w:color="auto" w:fill="FFFFFF"/>
        <w:spacing w:before="100" w:beforeAutospacing="1" w:after="100" w:afterAutospacing="1"/>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1:45 p.m. - 2:00 p.m.              </w:t>
      </w:r>
      <w:r w:rsidRPr="00C712A6">
        <w:rPr>
          <w:rFonts w:ascii="Source Sans Pro" w:eastAsia="Times New Roman" w:hAnsi="Source Sans Pro" w:cs="Times New Roman"/>
          <w:i/>
          <w:iCs/>
          <w:color w:val="555555"/>
        </w:rPr>
        <w:br/>
        <w:t>Next Steps and Wrap-Up</w:t>
      </w:r>
    </w:p>
    <w:p w14:paraId="72B866E3" w14:textId="77777777" w:rsidR="00C712A6" w:rsidRPr="00C712A6" w:rsidRDefault="00C712A6" w:rsidP="00C712A6">
      <w:pPr>
        <w:shd w:val="clear" w:color="auto" w:fill="FFFFFF"/>
        <w:spacing w:after="165"/>
        <w:rPr>
          <w:rFonts w:ascii="Source Sans Pro" w:eastAsia="Times New Roman" w:hAnsi="Source Sans Pro" w:cs="Times New Roman"/>
          <w:color w:val="555555"/>
        </w:rPr>
      </w:pPr>
      <w:r w:rsidRPr="00C712A6">
        <w:rPr>
          <w:rFonts w:ascii="Source Sans Pro" w:eastAsia="Times New Roman" w:hAnsi="Source Sans Pro" w:cs="Times New Roman"/>
          <w:i/>
          <w:iCs/>
          <w:color w:val="555555"/>
        </w:rPr>
        <w:t>*Meals included in conference registration</w:t>
      </w:r>
    </w:p>
    <w:p w14:paraId="27501644" w14:textId="77777777" w:rsidR="00C712A6" w:rsidRPr="00C712A6" w:rsidRDefault="00C712A6" w:rsidP="00C712A6">
      <w:pPr>
        <w:shd w:val="clear" w:color="auto" w:fill="FFFFFF"/>
        <w:rPr>
          <w:rFonts w:ascii="Source Sans Pro" w:eastAsia="Times New Roman" w:hAnsi="Source Sans Pro" w:cs="Times New Roman"/>
          <w:color w:val="555555"/>
        </w:rPr>
      </w:pPr>
      <w:r w:rsidRPr="00C712A6">
        <w:rPr>
          <w:rFonts w:ascii="Source Sans Pro" w:eastAsia="Times New Roman" w:hAnsi="Source Sans Pro" w:cs="Times New Roman"/>
          <w:b/>
          <w:bCs/>
          <w:i/>
          <w:iCs/>
          <w:color w:val="555555"/>
        </w:rPr>
        <w:t>For more information, and to request an invitation to the Roundtable, please email/call the SSFI Director, William Maddocks at </w:t>
      </w:r>
      <w:hyperlink r:id="rId10" w:history="1">
        <w:r w:rsidRPr="00C712A6">
          <w:rPr>
            <w:rFonts w:ascii="Source Sans Pro" w:eastAsia="Times New Roman" w:hAnsi="Source Sans Pro" w:cs="Times New Roman"/>
            <w:b/>
            <w:bCs/>
            <w:color w:val="0044BB"/>
            <w:u w:val="single"/>
          </w:rPr>
          <w:t>william.maddocks@unh.edu</w:t>
        </w:r>
      </w:hyperlink>
      <w:r w:rsidRPr="00C712A6">
        <w:rPr>
          <w:rFonts w:ascii="Source Sans Pro" w:eastAsia="Times New Roman" w:hAnsi="Source Sans Pro" w:cs="Times New Roman"/>
          <w:b/>
          <w:bCs/>
          <w:i/>
          <w:iCs/>
          <w:color w:val="555555"/>
        </w:rPr>
        <w:t> / 508-574-3285 (mobile)</w:t>
      </w:r>
    </w:p>
    <w:p w14:paraId="203FE19B" w14:textId="77777777" w:rsidR="00FB6B17" w:rsidRPr="00C712A6" w:rsidRDefault="00000000" w:rsidP="00C712A6"/>
    <w:sectPr w:rsidR="00FB6B17" w:rsidRPr="00C712A6" w:rsidSect="005B3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00D1"/>
    <w:multiLevelType w:val="multilevel"/>
    <w:tmpl w:val="DE60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6383B"/>
    <w:multiLevelType w:val="multilevel"/>
    <w:tmpl w:val="DA72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3014"/>
    <w:multiLevelType w:val="multilevel"/>
    <w:tmpl w:val="79DA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57212"/>
    <w:multiLevelType w:val="multilevel"/>
    <w:tmpl w:val="F0B0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E5B6B"/>
    <w:multiLevelType w:val="multilevel"/>
    <w:tmpl w:val="DBD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A6A05"/>
    <w:multiLevelType w:val="multilevel"/>
    <w:tmpl w:val="3F6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019FB"/>
    <w:multiLevelType w:val="multilevel"/>
    <w:tmpl w:val="AA1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E7CB6"/>
    <w:multiLevelType w:val="multilevel"/>
    <w:tmpl w:val="499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80EF9"/>
    <w:multiLevelType w:val="multilevel"/>
    <w:tmpl w:val="308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D4E00"/>
    <w:multiLevelType w:val="multilevel"/>
    <w:tmpl w:val="447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A3E78"/>
    <w:multiLevelType w:val="multilevel"/>
    <w:tmpl w:val="751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457361">
    <w:abstractNumId w:val="4"/>
  </w:num>
  <w:num w:numId="2" w16cid:durableId="701126106">
    <w:abstractNumId w:val="0"/>
  </w:num>
  <w:num w:numId="3" w16cid:durableId="700059556">
    <w:abstractNumId w:val="6"/>
  </w:num>
  <w:num w:numId="4" w16cid:durableId="1628317616">
    <w:abstractNumId w:val="5"/>
  </w:num>
  <w:num w:numId="5" w16cid:durableId="421948975">
    <w:abstractNumId w:val="7"/>
  </w:num>
  <w:num w:numId="6" w16cid:durableId="998654377">
    <w:abstractNumId w:val="3"/>
  </w:num>
  <w:num w:numId="7" w16cid:durableId="276956834">
    <w:abstractNumId w:val="1"/>
  </w:num>
  <w:num w:numId="8" w16cid:durableId="284124260">
    <w:abstractNumId w:val="2"/>
  </w:num>
  <w:num w:numId="9" w16cid:durableId="250746096">
    <w:abstractNumId w:val="10"/>
  </w:num>
  <w:num w:numId="10" w16cid:durableId="1723210260">
    <w:abstractNumId w:val="9"/>
  </w:num>
  <w:num w:numId="11" w16cid:durableId="60623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A6"/>
    <w:rsid w:val="00446A4C"/>
    <w:rsid w:val="00521B43"/>
    <w:rsid w:val="005B3FE7"/>
    <w:rsid w:val="00B91FAF"/>
    <w:rsid w:val="00C7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1D7C"/>
  <w15:chartTrackingRefBased/>
  <w15:docId w15:val="{320CDBBB-BF62-0649-9CA2-FB80EFA4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12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2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12A6"/>
    <w:rPr>
      <w:b/>
      <w:bCs/>
    </w:rPr>
  </w:style>
  <w:style w:type="character" w:styleId="Hyperlink">
    <w:name w:val="Hyperlink"/>
    <w:basedOn w:val="DefaultParagraphFont"/>
    <w:uiPriority w:val="99"/>
    <w:semiHidden/>
    <w:unhideWhenUsed/>
    <w:rsid w:val="00C712A6"/>
    <w:rPr>
      <w:color w:val="0000FF"/>
      <w:u w:val="single"/>
    </w:rPr>
  </w:style>
  <w:style w:type="character" w:styleId="Emphasis">
    <w:name w:val="Emphasis"/>
    <w:basedOn w:val="DefaultParagraphFont"/>
    <w:uiPriority w:val="20"/>
    <w:qFormat/>
    <w:rsid w:val="00C712A6"/>
    <w:rPr>
      <w:i/>
      <w:iCs/>
    </w:rPr>
  </w:style>
  <w:style w:type="paragraph" w:customStyle="1" w:styleId="rteindent2">
    <w:name w:val="rteindent2"/>
    <w:basedOn w:val="Normal"/>
    <w:rsid w:val="00C712A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712A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7371">
      <w:bodyDiv w:val="1"/>
      <w:marLeft w:val="0"/>
      <w:marRight w:val="0"/>
      <w:marTop w:val="0"/>
      <w:marBottom w:val="0"/>
      <w:divBdr>
        <w:top w:val="none" w:sz="0" w:space="0" w:color="auto"/>
        <w:left w:val="none" w:sz="0" w:space="0" w:color="auto"/>
        <w:bottom w:val="none" w:sz="0" w:space="0" w:color="auto"/>
        <w:right w:val="none" w:sz="0" w:space="0" w:color="auto"/>
      </w:divBdr>
    </w:div>
    <w:div w:id="5446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SLQu0rdfhMdfXMQB0XnzpMoz59k2qWSc" TargetMode="External"/><Relationship Id="rId3" Type="http://schemas.openxmlformats.org/officeDocument/2006/relationships/settings" Target="settings.xml"/><Relationship Id="rId7" Type="http://schemas.openxmlformats.org/officeDocument/2006/relationships/hyperlink" Target="https://www.youtube.com/playlist?list=PLSLQu0rdfhMdfXMQB0XnzpMoz59k2qW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SLQu0rdfhMdfXMQB0XnzpMoz59k2qWSc" TargetMode="External"/><Relationship Id="rId11" Type="http://schemas.openxmlformats.org/officeDocument/2006/relationships/fontTable" Target="fontTable.xml"/><Relationship Id="rId5" Type="http://schemas.openxmlformats.org/officeDocument/2006/relationships/hyperlink" Target="https://d7admin.unh.edu/sites/default/files/departments/center_for_social_innovation_and_enterprise/PDFS/social_sector_franchise_innovations_roundtable_agenda_2016_9-12-16.pdf" TargetMode="External"/><Relationship Id="rId10" Type="http://schemas.openxmlformats.org/officeDocument/2006/relationships/hyperlink" Target="mailto:william.maddocks@unh.edu" TargetMode="External"/><Relationship Id="rId4" Type="http://schemas.openxmlformats.org/officeDocument/2006/relationships/webSettings" Target="webSettings.xml"/><Relationship Id="rId9" Type="http://schemas.openxmlformats.org/officeDocument/2006/relationships/hyperlink" Target="https://www.youtube.com/playlist?list=PLSLQu0rdfhMdfXMQB0XnzpMoz59k2qW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Colleen</dc:creator>
  <cp:keywords/>
  <dc:description/>
  <cp:lastModifiedBy>Lynn Austin</cp:lastModifiedBy>
  <cp:revision>2</cp:revision>
  <dcterms:created xsi:type="dcterms:W3CDTF">2022-12-15T19:43:00Z</dcterms:created>
  <dcterms:modified xsi:type="dcterms:W3CDTF">2022-12-15T19:43:00Z</dcterms:modified>
</cp:coreProperties>
</file>